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6B0" w:rsidRDefault="008246B0" w:rsidP="008246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6B0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46B0" w:rsidRDefault="008246B0" w:rsidP="008246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детский сад «Буратино»</w:t>
      </w:r>
    </w:p>
    <w:p w:rsidR="008246B0" w:rsidRPr="008246B0" w:rsidRDefault="008246B0" w:rsidP="008246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6B0" w:rsidRPr="008246B0" w:rsidRDefault="008246B0" w:rsidP="008246B0">
      <w:pPr>
        <w:jc w:val="center"/>
        <w:rPr>
          <w:rFonts w:ascii="Times New Roman" w:hAnsi="Times New Roman" w:cs="Times New Roman"/>
          <w:sz w:val="24"/>
          <w:szCs w:val="24"/>
        </w:rPr>
      </w:pPr>
      <w:r w:rsidRPr="008246B0">
        <w:rPr>
          <w:rFonts w:ascii="Times New Roman" w:hAnsi="Times New Roman" w:cs="Times New Roman"/>
          <w:sz w:val="24"/>
          <w:szCs w:val="24"/>
        </w:rPr>
        <w:t xml:space="preserve">Для осуществления образовательной деятельности с воспитанниками общеразвивающей направленности </w:t>
      </w:r>
      <w:r w:rsidRPr="008246B0">
        <w:rPr>
          <w:rFonts w:ascii="Times New Roman" w:hAnsi="Times New Roman" w:cs="Times New Roman"/>
          <w:sz w:val="24"/>
          <w:szCs w:val="24"/>
        </w:rPr>
        <w:t xml:space="preserve"> </w:t>
      </w:r>
      <w:r w:rsidRPr="008246B0">
        <w:rPr>
          <w:rFonts w:ascii="Times New Roman" w:hAnsi="Times New Roman" w:cs="Times New Roman"/>
          <w:sz w:val="24"/>
          <w:szCs w:val="24"/>
        </w:rPr>
        <w:t xml:space="preserve"> используются различные средства обучения и воспитания. Под средствами обучения и воспитания понимаются материальные или идеальные объекты, которые используются в образовательном процессе для достижения поставленных целей обучения, воспитания и развития.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246B0" w:rsidRPr="008246B0" w:rsidTr="008246B0">
        <w:tc>
          <w:tcPr>
            <w:tcW w:w="2943" w:type="dxa"/>
          </w:tcPr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Предметы материальной культуры</w:t>
            </w:r>
          </w:p>
        </w:tc>
        <w:tc>
          <w:tcPr>
            <w:tcW w:w="6628" w:type="dxa"/>
          </w:tcPr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Игрушки: - сюжетные (образные): куклы, фигурки, изображающие людей и животных, транспортные средства, посуда, мебель </w:t>
            </w:r>
            <w:proofErr w:type="gramEnd"/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-дидактические игрушки: народные игрушки (матрешки, пирамиды, бочонки) мозаики, настольно-печатные игры;</w:t>
            </w:r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 - игрушки-забавы;</w:t>
            </w:r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 - спортивный инвентарь: мячи, скакалки, кегли, обручи, ленты, </w:t>
            </w:r>
            <w:proofErr w:type="spellStart"/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кольцебросы</w:t>
            </w:r>
            <w:proofErr w:type="spellEnd"/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- музыкальные игрушки: металлофоны, барабаны, дудки, колокольчики, бубенчики; </w:t>
            </w:r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- театрализованные игрушки: куклы (перчаточные, пальчиковые), наборы сюжетных фигурок,  костюмы и элементы костюмов, атрибуты, элементы декораций, маски, бутафория); </w:t>
            </w:r>
            <w:proofErr w:type="gramEnd"/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- технические игрушки: фотоаппараты, бинокли, подзорные трубы, детские швейные машины; </w:t>
            </w:r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- строительные и конструктивные материалы: наборы строительных материалов, конструкторы, легкий модульный материал - игрушки-самоделки из разных материалов;</w:t>
            </w:r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 - игровые модули «Кухня», «парикмахерская», «магазин», «Больница»</w:t>
            </w:r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 - натуральные объекты: объекты растительного мира, реальные объекты. </w:t>
            </w:r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- изобразительная наглядность (объемные изображения): муляжи овощей, фруктов, макеты, гербарии; </w:t>
            </w:r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- оборудование для опытно-экспериментальной деятельности, игровое оборудование</w:t>
            </w:r>
            <w:proofErr w:type="gramStart"/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.; </w:t>
            </w:r>
            <w:proofErr w:type="gramEnd"/>
          </w:p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- дидактический материал</w:t>
            </w:r>
          </w:p>
        </w:tc>
      </w:tr>
      <w:tr w:rsidR="008246B0" w:rsidRPr="008246B0" w:rsidTr="008246B0">
        <w:tc>
          <w:tcPr>
            <w:tcW w:w="2943" w:type="dxa"/>
          </w:tcPr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6628" w:type="dxa"/>
          </w:tcPr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устройства (аппаратура): </w:t>
            </w:r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- мультимедийный проектор;</w:t>
            </w:r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 -магнитофон, ноутбук, музыкальный центр; </w:t>
            </w:r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- телевизор; </w:t>
            </w:r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- экран, периферийные устройства (монитор, клавиатура, принтер, сканер, звуковые колонки) </w:t>
            </w:r>
          </w:p>
          <w:p w:rsid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дидактические</w:t>
            </w: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обучения (носители информации) - звуковые – аудиозапись музыкальных произведений, детских песен, </w:t>
            </w:r>
            <w:proofErr w:type="spellStart"/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аудиосказки</w:t>
            </w:r>
            <w:proofErr w:type="spellEnd"/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- экранно-звуковые: видеоза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писи, мультфильмы, презентации </w:t>
            </w:r>
          </w:p>
        </w:tc>
      </w:tr>
      <w:tr w:rsidR="008246B0" w:rsidRPr="008246B0" w:rsidTr="008246B0">
        <w:tc>
          <w:tcPr>
            <w:tcW w:w="2943" w:type="dxa"/>
          </w:tcPr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Учебнометодическое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</w:t>
            </w:r>
          </w:p>
        </w:tc>
        <w:tc>
          <w:tcPr>
            <w:tcW w:w="6628" w:type="dxa"/>
          </w:tcPr>
          <w:p w:rsidR="00A60405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- учебные 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обия </w:t>
            </w:r>
          </w:p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методические разработки </w:t>
            </w:r>
          </w:p>
        </w:tc>
      </w:tr>
      <w:tr w:rsidR="008246B0" w:rsidRPr="008246B0" w:rsidTr="008246B0">
        <w:tc>
          <w:tcPr>
            <w:tcW w:w="2943" w:type="dxa"/>
          </w:tcPr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средства </w:t>
            </w:r>
          </w:p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- предметы декоративно-прикладного искусства, детская художественная литература </w:t>
            </w:r>
          </w:p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0" w:rsidRPr="008246B0" w:rsidTr="008246B0">
        <w:tc>
          <w:tcPr>
            <w:tcW w:w="2943" w:type="dxa"/>
          </w:tcPr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Средства наглядности (плоскостная наглядность) </w:t>
            </w:r>
          </w:p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- плакаты, карты настенные, иллюстрации, фотографии, дидактические картины, предметные  картинки, календарь природы </w:t>
            </w:r>
            <w:proofErr w:type="gramEnd"/>
          </w:p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6B0" w:rsidRPr="008246B0" w:rsidTr="008246B0">
        <w:tc>
          <w:tcPr>
            <w:tcW w:w="2943" w:type="dxa"/>
          </w:tcPr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общения </w:t>
            </w:r>
          </w:p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A60405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- вербальные средства (речь) </w:t>
            </w:r>
          </w:p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- невербальные средства: визуальное взаимодействие, тактильное взаимодействие, мимика, пласти</w:t>
            </w:r>
            <w:r w:rsidR="00A60405">
              <w:rPr>
                <w:rFonts w:ascii="Times New Roman" w:hAnsi="Times New Roman" w:cs="Times New Roman"/>
                <w:sz w:val="24"/>
                <w:szCs w:val="24"/>
              </w:rPr>
              <w:t xml:space="preserve">ка, перемещение в пространстве </w:t>
            </w:r>
          </w:p>
        </w:tc>
      </w:tr>
      <w:tr w:rsidR="008246B0" w:rsidRPr="008246B0" w:rsidTr="008246B0">
        <w:tc>
          <w:tcPr>
            <w:tcW w:w="2943" w:type="dxa"/>
          </w:tcPr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стимулирования познавательной деятельности </w:t>
            </w:r>
          </w:p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:rsidR="00A60405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- помощь в обучении </w:t>
            </w:r>
          </w:p>
          <w:p w:rsidR="00A60405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- помощь-замещение (педагог дает готовый ответ-вопрос, подсказывает ход решения задачи)</w:t>
            </w:r>
          </w:p>
          <w:p w:rsidR="00A60405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- помощь-подражание (демонстрация образцов действий)</w:t>
            </w:r>
          </w:p>
          <w:p w:rsidR="00A60405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 - помощь-сотрудничество (совместное обсуждение затруднительной ситуации и путей выхода из нее) </w:t>
            </w:r>
          </w:p>
          <w:p w:rsidR="00A60405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>- помощь-инициирование (создание условий для свободного выбора путей выхода из нее)</w:t>
            </w:r>
          </w:p>
          <w:p w:rsidR="008246B0" w:rsidRPr="008246B0" w:rsidRDefault="008246B0" w:rsidP="00824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6B0">
              <w:rPr>
                <w:rFonts w:ascii="Times New Roman" w:hAnsi="Times New Roman" w:cs="Times New Roman"/>
                <w:sz w:val="24"/>
                <w:szCs w:val="24"/>
              </w:rPr>
              <w:t xml:space="preserve"> - противодействие обучению: определенная сложность задания, которую ребенок должен преодолеть, т.е. «сопротивле</w:t>
            </w:r>
            <w:r w:rsidR="00A60405">
              <w:rPr>
                <w:rFonts w:ascii="Times New Roman" w:hAnsi="Times New Roman" w:cs="Times New Roman"/>
                <w:sz w:val="24"/>
                <w:szCs w:val="24"/>
              </w:rPr>
              <w:t xml:space="preserve">ние» познавательного материала </w:t>
            </w:r>
          </w:p>
        </w:tc>
      </w:tr>
    </w:tbl>
    <w:p w:rsidR="008246B0" w:rsidRPr="008246B0" w:rsidRDefault="008246B0" w:rsidP="008246B0">
      <w:pPr>
        <w:rPr>
          <w:rFonts w:ascii="Times New Roman" w:hAnsi="Times New Roman" w:cs="Times New Roman"/>
          <w:sz w:val="24"/>
          <w:szCs w:val="24"/>
        </w:rPr>
      </w:pPr>
    </w:p>
    <w:p w:rsidR="008246B0" w:rsidRPr="008246B0" w:rsidRDefault="008246B0" w:rsidP="00A6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46B0">
        <w:rPr>
          <w:rFonts w:ascii="Times New Roman" w:hAnsi="Times New Roman" w:cs="Times New Roman"/>
          <w:sz w:val="24"/>
          <w:szCs w:val="24"/>
        </w:rPr>
        <w:t xml:space="preserve"> При использовании различных средств обучения педагоги учитывают следующие требования: </w:t>
      </w:r>
    </w:p>
    <w:p w:rsidR="008246B0" w:rsidRPr="008246B0" w:rsidRDefault="008246B0" w:rsidP="00A6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46B0">
        <w:rPr>
          <w:rFonts w:ascii="Times New Roman" w:hAnsi="Times New Roman" w:cs="Times New Roman"/>
          <w:sz w:val="24"/>
          <w:szCs w:val="24"/>
        </w:rPr>
        <w:t xml:space="preserve">- учет возрастных и психологических особенностей воспитанников; </w:t>
      </w:r>
    </w:p>
    <w:p w:rsidR="008246B0" w:rsidRPr="008246B0" w:rsidRDefault="008246B0" w:rsidP="00A6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46B0">
        <w:rPr>
          <w:rFonts w:ascii="Times New Roman" w:hAnsi="Times New Roman" w:cs="Times New Roman"/>
          <w:sz w:val="24"/>
          <w:szCs w:val="24"/>
        </w:rPr>
        <w:t xml:space="preserve">- гармоничное использование разнообразных средств обучения; традиционных и современных для комплексного, целенаправленного воздействия на эмоции, сознание, поведение ребенка через визуальную, аудиальную, кинестетическую системы восприятия в образовательных целях; </w:t>
      </w:r>
    </w:p>
    <w:p w:rsidR="008246B0" w:rsidRPr="008246B0" w:rsidRDefault="008246B0" w:rsidP="00A6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46B0">
        <w:rPr>
          <w:rFonts w:ascii="Times New Roman" w:hAnsi="Times New Roman" w:cs="Times New Roman"/>
          <w:sz w:val="24"/>
          <w:szCs w:val="24"/>
        </w:rPr>
        <w:t>- учет дидактических целей;</w:t>
      </w:r>
    </w:p>
    <w:p w:rsidR="008246B0" w:rsidRPr="008246B0" w:rsidRDefault="008246B0" w:rsidP="00A6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46B0">
        <w:rPr>
          <w:rFonts w:ascii="Times New Roman" w:hAnsi="Times New Roman" w:cs="Times New Roman"/>
          <w:sz w:val="24"/>
          <w:szCs w:val="24"/>
        </w:rPr>
        <w:t xml:space="preserve"> - приоритет правил безопасности в использовании средств обучения. </w:t>
      </w:r>
    </w:p>
    <w:p w:rsidR="008246B0" w:rsidRPr="008246B0" w:rsidRDefault="008246B0" w:rsidP="00A6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46B0">
        <w:rPr>
          <w:rFonts w:ascii="Times New Roman" w:hAnsi="Times New Roman" w:cs="Times New Roman"/>
          <w:sz w:val="24"/>
          <w:szCs w:val="24"/>
        </w:rPr>
        <w:t xml:space="preserve">Выбор средств обучения зависит от следующих факторов: </w:t>
      </w:r>
    </w:p>
    <w:p w:rsidR="008246B0" w:rsidRPr="008246B0" w:rsidRDefault="008246B0" w:rsidP="00A6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46B0">
        <w:rPr>
          <w:rFonts w:ascii="Times New Roman" w:hAnsi="Times New Roman" w:cs="Times New Roman"/>
          <w:sz w:val="24"/>
          <w:szCs w:val="24"/>
        </w:rPr>
        <w:t xml:space="preserve">- возрастных и индивидуальных особенностей воспитанников; - типа и структуры занятия; </w:t>
      </w:r>
    </w:p>
    <w:p w:rsidR="008246B0" w:rsidRPr="008246B0" w:rsidRDefault="008246B0" w:rsidP="00A604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46B0">
        <w:rPr>
          <w:rFonts w:ascii="Times New Roman" w:hAnsi="Times New Roman" w:cs="Times New Roman"/>
          <w:sz w:val="24"/>
          <w:szCs w:val="24"/>
        </w:rPr>
        <w:t xml:space="preserve">- количества детей; - интереса детей; </w:t>
      </w:r>
    </w:p>
    <w:p w:rsidR="00C71DFA" w:rsidRDefault="008246B0" w:rsidP="00A60405">
      <w:pPr>
        <w:spacing w:after="0"/>
      </w:pPr>
      <w:r w:rsidRPr="008246B0">
        <w:rPr>
          <w:rFonts w:ascii="Times New Roman" w:hAnsi="Times New Roman" w:cs="Times New Roman"/>
          <w:sz w:val="24"/>
          <w:szCs w:val="24"/>
        </w:rPr>
        <w:t>- конкретных образовательных задач; - особенностей личности педагога, его квалификац</w:t>
      </w:r>
      <w:r>
        <w:t>ии.</w:t>
      </w:r>
      <w:bookmarkStart w:id="0" w:name="_GoBack"/>
      <w:bookmarkEnd w:id="0"/>
    </w:p>
    <w:sectPr w:rsidR="00C71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6B0"/>
    <w:rsid w:val="008246B0"/>
    <w:rsid w:val="00A60405"/>
    <w:rsid w:val="00C7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2021-09-17T18:38:00Z</dcterms:created>
  <dcterms:modified xsi:type="dcterms:W3CDTF">2021-09-17T18:53:00Z</dcterms:modified>
</cp:coreProperties>
</file>